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Дело № 05-0403/2604/2025           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1000F2" w:rsidRPr="005C2CDB" w:rsidP="001000F2">
      <w:pPr>
        <w:tabs>
          <w:tab w:val="left" w:pos="349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bCs/>
          <w:sz w:val="27"/>
          <w:szCs w:val="27"/>
          <w:lang w:eastAsia="ru-RU"/>
        </w:rPr>
        <w:t>по делу об административном правонарушении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город Сургут                                                                       30 апреля 2025 года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000F2" w:rsidRPr="005C2CDB" w:rsidP="001000F2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9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Сургутского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судебного района города окружного значения Сургута ХМАО-Югры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Кужелина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С.С., исполняя обязанности мирового судьи судебного участка № 4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Сургутского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судебного района города окружного значения Сургута ХМАО-Югры, находящийся по адресу: ХМАО-Югра, г. Сургут, ул. Гагарина, д.9,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каб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. 507, рассмотрев без участия привлекаемого лица материалы дела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должностного лица </w:t>
      </w:r>
    </w:p>
    <w:p w:rsidR="001000F2" w:rsidRPr="005C2CDB" w:rsidP="001000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Ахмедзянова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Рашада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Кашифовича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ранее не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привлекавшегося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административной ответственности по главе 15 КоАП РФ, согласно изложенным в протоколе сведениям,</w:t>
      </w:r>
    </w:p>
    <w:p w:rsidR="001000F2" w:rsidRPr="005C2CDB" w:rsidP="001000F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1000F2" w:rsidRPr="005C2CDB" w:rsidP="001000F2">
      <w:pPr>
        <w:shd w:val="clear" w:color="auto" w:fill="FFFFFF"/>
        <w:spacing w:after="0" w:line="240" w:lineRule="auto"/>
        <w:ind w:left="19" w:right="14" w:firstLine="54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Ахмедзянов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Р.К., являясь должностным лицом – директором ООО «Правовой Центр», не представил в установленный законом срок до 28.01.2025 сведения о начисленных страховых взносах в составе единой формы сведений (ЕФС-1) за 2024 год в Отделение Фонда пенсионного и социального страхования Российской Федерации по Ханты-Мансийскому автономному округу — Югре в г. Сургуте, сведения по форме ЕФС-1 были представлены 29.01.2025 по адресу ул. ХМАО </w:t>
      </w:r>
      <w:r w:rsidRPr="005C2CDB"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 xml:space="preserve">-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Югра, г. Сургут,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пр-кт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Ленина, д. 43, 4 этаж., дата предоставления расчетной ведомости по форме ЕФС-1 подтверждается распечаткой с программного комплекса «Фронт Офис» (клиентская служба (на правах отдела) в г. Сургуте) обращение 101-25-000-8621-6407 от 30.01.2025.</w:t>
      </w:r>
    </w:p>
    <w:p w:rsidR="001000F2" w:rsidRPr="005C2CDB" w:rsidP="001000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Ахмедзянов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Р.К., извещенный о времени и месте рассмотрения дела надлежащим образом, не явился, ходатайств об отложении рассмотрения дела не заявлял. Предоставил письменные объяснения, в которых также просил протокол рассмотреть в его отсутствие.</w:t>
      </w:r>
    </w:p>
    <w:p w:rsidR="001000F2" w:rsidRPr="005C2CDB" w:rsidP="001000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Суд считает возможным рассмотреть дело в отсутствие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Ахмедзянова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Р.К. по имеющимся в деле доказательствам.  Обязательности участия при рассмотрении дела привлекаемого лица КоАП РФ для данной категории дел не предусматривает.  </w:t>
      </w:r>
    </w:p>
    <w:p w:rsidR="001000F2" w:rsidRPr="005C2CDB" w:rsidP="001000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Изучив материалы дела, мировой судья приходит к следующему.</w:t>
      </w:r>
    </w:p>
    <w:p w:rsidR="001000F2" w:rsidRPr="005C2CDB" w:rsidP="001000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Ахмедзянова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Р.К. подтверждается: протоколом № 656474 об административном правонарушении от 26.03.2025; обращением; извещением о вызове должностного лица для составления протокола об административном правонарушении; списком внутренних почтовых отправлений; отчетом об отслеживании, копией выписки из Единого государственного реестра юридических лиц. </w:t>
      </w:r>
    </w:p>
    <w:p w:rsidR="001000F2" w:rsidRPr="005C2CDB" w:rsidP="00100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 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Вышеизложенные доказательства в своей совокупности относимы, допустимы, достоверны и свидетельствуют о виновности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Ахмедзянова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Р.К. в инкриминируемом административном правонарушении. Его действия мировой судья квалифицирует по части 2 статьи 15.33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исключающих производство по делу об административном правонарушении, не имеется. </w:t>
      </w:r>
    </w:p>
    <w:p w:rsidR="001000F2" w:rsidRPr="005C2CDB" w:rsidP="001000F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Оснований для освобождения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Ахмедзянова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Р.К. от административной ответственности суд не усмотрел. </w:t>
      </w:r>
    </w:p>
    <w:p w:rsidR="001000F2" w:rsidRPr="005C2CDB" w:rsidP="001000F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Обстоятельством, смягчающим административную ответственность, в соответствии со статьей 4.2 КоАП РФ, судом признается факт исполнения обязанности, возложенной законом 29.01.2025 с просрочкой на 1 день от установленного законом срока 27.01.2025.</w:t>
      </w:r>
    </w:p>
    <w:p w:rsidR="001000F2" w:rsidRPr="005C2CDB" w:rsidP="001000F2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отягчающих административную ответственность в соответствии со статьей 4.3 КоАП РФ, судом не установлено.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В силу части 1 статьи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1000F2" w:rsidRPr="005C2CDB" w:rsidP="001000F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Вместе с тем, в соответствии со статьей 2.9. КоАП РФ предусмотрена возможность освобождения лица, </w:t>
      </w:r>
      <w:r w:rsidRPr="005C2CDB">
        <w:rPr>
          <w:rFonts w:ascii="Times New Roman" w:eastAsia="Times New Roman" w:hAnsi="Times New Roman"/>
          <w:spacing w:val="-2"/>
          <w:sz w:val="27"/>
          <w:szCs w:val="27"/>
          <w:lang w:eastAsia="ru-RU"/>
        </w:rPr>
        <w:t xml:space="preserve">совершившего административное правонарушение, судьей, органом, должностным лицом,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уполномоченным решить дело об административном правонарушении от административной ответственности при малозначительности административного правонарушения и ограничиться устным замечанием.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пунктом 21 Постановления Пленума Верховного Суда Российской </w:t>
      </w:r>
      <w:r w:rsidRPr="005C2CDB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Федерации от 24.03.2005 № 5 (ред. от 10.06.2010) «О некоторых вопросах, возникающих у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последствий, не представляющее существенного нарушения охраняемых общественных правоотношений.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квалификации </w:t>
      </w:r>
      <w:r w:rsidRPr="005C2CDB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правонарушения в качестве малозначительного судам необходимо исходить из оценки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конкретных обстоятельств его совершения. Малозначительность правонарушения имеет место при отсутствии существенной угрозы охраняемым общественным отношениям.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Так, при рассмотрении материалов дела об административном правонарушении в отношении должностного лица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Ахмедзянова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Р.К., мировым судьей изучен и учтен характер совершенного правонарушения, роль правонарушителя в данном событии, а также размер вреда и тяжесть наступивших последствий, не представляющих существенного нарушения охраняемых общественных правоотношений.    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суд принимает во внимание тот факт, что характер изложенных обстоятельств совершения </w:t>
      </w:r>
      <w:r w:rsidRPr="005C2CDB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административного правонарушения свидетельствует об отсутствии со стороны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должностного лица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Ахмедзянова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Р.К.</w:t>
      </w:r>
      <w:r w:rsidRPr="005C2CDB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как правонарушителя, злостного,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умышленно активного действующего поведения. Обязанность фактически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Ахмедзяновым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Р.К. была исполнена с незначительной просрочкой исполнения 29.01.2025. 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судом сделан вывод, что составлением протокола об административном правонарушении, и рассмотрением административного материала достигнута предупредительная цель административного производства, установленная </w:t>
      </w:r>
      <w:hyperlink r:id="rId4" w:history="1">
        <w:r w:rsidRPr="005C2CDB">
          <w:rPr>
            <w:rFonts w:ascii="Times New Roman" w:eastAsia="Times New Roman" w:hAnsi="Times New Roman"/>
            <w:sz w:val="27"/>
            <w:szCs w:val="27"/>
            <w:lang w:eastAsia="ru-RU"/>
          </w:rPr>
          <w:t>статьей 3.1</w:t>
        </w:r>
      </w:hyperlink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а применение в данном случае меры административного наказания в виде штрафа будет носить неоправданно карательный характер, не соответствующий тяжести правонарушения и степени вины лица, привлеченного к ответственности.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Учитывая вышеизложенное, суд, исследовав материалы дела, в соответствии с требованиями, содержащимися в </w:t>
      </w:r>
      <w:hyperlink r:id="rId5" w:history="1">
        <w:r w:rsidRPr="005C2CDB">
          <w:rPr>
            <w:rFonts w:ascii="Times New Roman" w:eastAsia="Times New Roman" w:hAnsi="Times New Roman"/>
            <w:sz w:val="27"/>
            <w:szCs w:val="27"/>
            <w:lang w:eastAsia="ru-RU"/>
          </w:rPr>
          <w:t>Конституции</w:t>
        </w:r>
      </w:hyperlink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РФ и Европейской конвенции от 20.03.1952 о разумном балансе публичного и частного интересов, оценивая характер и степень общественной опасности административного правонарушения, допущенного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Ахмедзяновым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Р.К., с учетом того, что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Ахмедзянов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Р.К. не причинил государству вредных последствий, а также отсутствие умысла на совершение правонарушения, суд пришел к выводу о возможности квалификации совершенного заявителем деяния в качестве малозначительного, и руководствуясь принципами справедливости и соразмерности, вытекающими из </w:t>
      </w:r>
      <w:hyperlink r:id="rId5" w:history="1">
        <w:r w:rsidRPr="005C2CDB">
          <w:rPr>
            <w:rFonts w:ascii="Times New Roman" w:eastAsia="Times New Roman" w:hAnsi="Times New Roman"/>
            <w:sz w:val="27"/>
            <w:szCs w:val="27"/>
            <w:lang w:eastAsia="ru-RU"/>
          </w:rPr>
          <w:t>Конституции</w:t>
        </w:r>
      </w:hyperlink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РФ, считает возможным освободить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Ахмедзянова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Р.К. от административной ответственности, применив положения </w:t>
      </w:r>
      <w:hyperlink r:id="rId6" w:history="1">
        <w:r w:rsidRPr="005C2CDB">
          <w:rPr>
            <w:rFonts w:ascii="Times New Roman" w:eastAsia="Times New Roman" w:hAnsi="Times New Roman"/>
            <w:sz w:val="27"/>
            <w:szCs w:val="27"/>
            <w:lang w:eastAsia="ru-RU"/>
          </w:rPr>
          <w:t>статьи 2.9</w:t>
        </w:r>
      </w:hyperlink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Бездействие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Ахмедзянова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Р.К. не носило характер явного неуважения к охраняемым законом общественным отношениям и не несло существенной угрозы этим отношениям.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принятии решения, суд также исходит из разъяснений, содержащихся в пункте 18.1 постановления Пленума ВАС РФ "О некоторых вопросах, возникших в судебной практике при рассмотрении дел об административных правонарушениях", согласно которым при квалификации административного правонарушения в качестве малозначительного судам надлежит учитывать, что </w:t>
      </w:r>
      <w:hyperlink r:id="rId6" w:history="1">
        <w:r w:rsidRPr="005C2CDB">
          <w:rPr>
            <w:rFonts w:ascii="Times New Roman" w:eastAsia="Times New Roman" w:hAnsi="Times New Roman"/>
            <w:sz w:val="27"/>
            <w:szCs w:val="27"/>
            <w:lang w:eastAsia="ru-RU"/>
          </w:rPr>
          <w:t>статья 2.9</w:t>
        </w:r>
      </w:hyperlink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не содержит оговорок о ее неприменении к каким-либо составам правонарушений, предусмотренным КоАП РФ.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Соответствующие органы в каждом конкретном случае самостоятельно определяют, является ли деяние малозначительным. Это позволяет учитывать особенности рассматриваемого дела и принимать решение об ответственности правонарушителя персонально в каждом случае с учётом всех обстоятельств совершённого правонарушения.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Указанные органы обязаны установить не только формальное сходство содеянного с признаками того или иного административного правонарушения, но и решить вопрос о социальной опасности деяния (наличии либо отсутствии каких-либо опасных угроз для личности, общества или государства). При отсутствии таких угроз и в случае, как правило, совершения действия (бездействия) без прямого умысла названные органы могут освободить лицо от административной ответственности.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По настоящему административному делу, исходя из конкретных обстоятельств совершения административного правонарушения, установленных в ходе судебного заседания и исследуемых доказательств, отсутствия тяжести наступивших последствий, отсутствия обстоятельств, отягчающих административную ответственность, данных о личности привлекаемого лица, того обстоятельства, что действия должностного лица, формально содержат признаки состава административного правонарушения, предусмотренного частью 2 </w:t>
      </w:r>
      <w:r w:rsidRPr="005C2CDB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статьи 15.33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КоАП РФ, суд с учетом характера совершенного правонарушения, полагает возможным признать совершенное должностным лицом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Ахмедзяновым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Р.К. деяние малозначительным и ограничиться в отношении него устным замечанием, освободив его от административной ответственности.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изложенного, руководствуясь статьями 2.9, 29.9-29.11 КоАП РФ, мировой судья 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должностное лицо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Ахмедзянова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Рашада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Кашифовича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признать виновным в совершении административного правонарушения, предусмотренного частью 2 статьи 15.33 КоАП РФ, признать совершенное административное правонарушение малозначительным и в соответствии со </w:t>
      </w:r>
      <w:hyperlink r:id="rId6" w:history="1">
        <w:r w:rsidRPr="005C2CDB">
          <w:rPr>
            <w:rFonts w:ascii="Times New Roman" w:eastAsia="Times New Roman" w:hAnsi="Times New Roman"/>
            <w:sz w:val="27"/>
            <w:szCs w:val="27"/>
            <w:lang w:eastAsia="ru-RU"/>
          </w:rPr>
          <w:t>статьей 2.9</w:t>
        </w:r>
      </w:hyperlink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освободить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Ахмедзянова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Рашада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Кашифовича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от административной ответственности, ограничившись устным замечанием.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Постановление может быть обжаловано в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Сургутский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через мирового судью судебного участка № 4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Сургутского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000F2" w:rsidRPr="005C2CDB" w:rsidP="001000F2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С.С. 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>Кужелина</w:t>
      </w:r>
      <w:r w:rsidRPr="005C2C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000F2" w:rsidRPr="004363BD" w:rsidP="001000F2">
      <w:pPr>
        <w:rPr>
          <w:sz w:val="27"/>
          <w:szCs w:val="27"/>
        </w:rPr>
      </w:pPr>
    </w:p>
    <w:p w:rsidR="00BE44B4"/>
    <w:sectPr w:rsidSect="005C2CD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F2"/>
    <w:rsid w:val="001000F2"/>
    <w:rsid w:val="004363BD"/>
    <w:rsid w:val="005C2CDB"/>
    <w:rsid w:val="00BE44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329170E-8286-4374-845B-A9B97384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0F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31" TargetMode="External" /><Relationship Id="rId5" Type="http://schemas.openxmlformats.org/officeDocument/2006/relationships/hyperlink" Target="garantF1://10003000.0" TargetMode="External" /><Relationship Id="rId6" Type="http://schemas.openxmlformats.org/officeDocument/2006/relationships/hyperlink" Target="garantF1://12025267.29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